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E8B" w:rsidRPr="00A535BB" w:rsidRDefault="00A535BB" w:rsidP="00C6621D">
      <w:pPr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  <w:u w:val="single"/>
        </w:rPr>
      </w:pPr>
      <w:r w:rsidRPr="00A535BB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u w:val="single"/>
        </w:rPr>
        <w:t>2021</w:t>
      </w:r>
    </w:p>
    <w:p w:rsidR="00C6621D" w:rsidRPr="00DD5F7E" w:rsidRDefault="00C6621D" w:rsidP="00C6621D">
      <w:pPr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DD5F7E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1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>6</w:t>
      </w:r>
      <w:r w:rsidRPr="00DD5F7E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.12.202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>1</w:t>
      </w:r>
      <w:r w:rsidRPr="00DD5F7E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П</w:t>
      </w:r>
      <w:r w:rsidRPr="00DD5F7E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ринят</w:t>
      </w:r>
      <w:r w:rsidRPr="00C6621D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б</w:t>
      </w:r>
      <w:r w:rsidRPr="00DD5F7E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юджет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на 2022 год</w:t>
      </w:r>
    </w:p>
    <w:p w:rsidR="00C6621D" w:rsidRDefault="00C6621D" w:rsidP="00C6621D">
      <w:pPr>
        <w:jc w:val="both"/>
        <w:rPr>
          <w:rFonts w:ascii="Times New Roman" w:hAnsi="Times New Roman" w:cs="Times New Roman"/>
          <w:sz w:val="28"/>
          <w:szCs w:val="28"/>
        </w:rPr>
      </w:pPr>
      <w:r w:rsidRPr="00C6621D">
        <w:rPr>
          <w:rFonts w:ascii="Times New Roman" w:hAnsi="Times New Roman" w:cs="Times New Roman"/>
          <w:sz w:val="28"/>
          <w:szCs w:val="28"/>
        </w:rPr>
        <w:t xml:space="preserve">15 декабря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C6621D">
        <w:rPr>
          <w:rFonts w:ascii="Times New Roman" w:hAnsi="Times New Roman" w:cs="Times New Roman"/>
          <w:sz w:val="28"/>
          <w:szCs w:val="28"/>
        </w:rPr>
        <w:t xml:space="preserve"> очередном заседании Совета Андроповского муниципального округа Ставропольского края первого созыва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C6621D">
        <w:rPr>
          <w:rFonts w:ascii="Times New Roman" w:hAnsi="Times New Roman" w:cs="Times New Roman"/>
          <w:sz w:val="28"/>
          <w:szCs w:val="28"/>
        </w:rPr>
        <w:t>епутатами рассмотрен</w:t>
      </w:r>
      <w:r>
        <w:rPr>
          <w:rFonts w:ascii="Times New Roman" w:hAnsi="Times New Roman" w:cs="Times New Roman"/>
          <w:sz w:val="28"/>
          <w:szCs w:val="28"/>
        </w:rPr>
        <w:t xml:space="preserve"> и утвержден во втором чтении </w:t>
      </w:r>
      <w:r w:rsidRPr="00C6621D">
        <w:rPr>
          <w:rFonts w:ascii="Times New Roman" w:hAnsi="Times New Roman" w:cs="Times New Roman"/>
          <w:sz w:val="28"/>
          <w:szCs w:val="28"/>
        </w:rPr>
        <w:t>бюджет Андроповского муниципального округа Ставропольского края на 2022 год и плановый период 2023 и 2024 годов.</w:t>
      </w:r>
    </w:p>
    <w:p w:rsidR="00C6621D" w:rsidRDefault="00C6621D" w:rsidP="00C662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</w:t>
      </w:r>
      <w:r w:rsidRPr="00C6621D">
        <w:rPr>
          <w:rFonts w:ascii="Times New Roman" w:hAnsi="Times New Roman" w:cs="Times New Roman"/>
          <w:sz w:val="28"/>
          <w:szCs w:val="28"/>
        </w:rPr>
        <w:t xml:space="preserve"> сформирован</w:t>
      </w:r>
      <w:r>
        <w:rPr>
          <w:rFonts w:ascii="Times New Roman" w:hAnsi="Times New Roman" w:cs="Times New Roman"/>
          <w:sz w:val="28"/>
          <w:szCs w:val="28"/>
        </w:rPr>
        <w:t xml:space="preserve"> и утвержден </w:t>
      </w:r>
      <w:r w:rsidRPr="00C6621D">
        <w:rPr>
          <w:rFonts w:ascii="Times New Roman" w:hAnsi="Times New Roman" w:cs="Times New Roman"/>
          <w:sz w:val="28"/>
          <w:szCs w:val="28"/>
        </w:rPr>
        <w:t xml:space="preserve"> без дефицита, то есть сбалансированным по доходам и расходам,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21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трехлетнем программном формате</w:t>
      </w:r>
      <w:r w:rsidRPr="00C6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621D">
        <w:rPr>
          <w:rFonts w:ascii="Times New Roman" w:hAnsi="Times New Roman" w:cs="Times New Roman"/>
          <w:sz w:val="28"/>
          <w:szCs w:val="28"/>
        </w:rPr>
        <w:t>и составляет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C6621D">
        <w:rPr>
          <w:rFonts w:ascii="Times New Roman" w:hAnsi="Times New Roman" w:cs="Times New Roman"/>
          <w:sz w:val="28"/>
          <w:szCs w:val="28"/>
        </w:rPr>
        <w:t xml:space="preserve"> 2022 год  - 1 170,6 млн.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21D">
        <w:rPr>
          <w:rFonts w:ascii="Times New Roman" w:hAnsi="Times New Roman" w:cs="Times New Roman"/>
          <w:sz w:val="28"/>
          <w:szCs w:val="28"/>
        </w:rPr>
        <w:t>2023 год   -  1 100,2 млн. рублей</w:t>
      </w:r>
      <w:r>
        <w:rPr>
          <w:rFonts w:ascii="Times New Roman" w:hAnsi="Times New Roman" w:cs="Times New Roman"/>
          <w:sz w:val="28"/>
          <w:szCs w:val="28"/>
        </w:rPr>
        <w:t xml:space="preserve"> и на </w:t>
      </w:r>
      <w:r w:rsidRPr="00C6621D">
        <w:rPr>
          <w:rFonts w:ascii="Times New Roman" w:hAnsi="Times New Roman" w:cs="Times New Roman"/>
          <w:sz w:val="28"/>
          <w:szCs w:val="28"/>
        </w:rPr>
        <w:t>2024 год  -   1 114,5 млн. рублей.</w:t>
      </w:r>
    </w:p>
    <w:p w:rsidR="00C6621D" w:rsidRPr="00C6621D" w:rsidRDefault="00C6621D" w:rsidP="00C6621D">
      <w:pPr>
        <w:jc w:val="both"/>
        <w:rPr>
          <w:rFonts w:ascii="Times New Roman" w:hAnsi="Times New Roman" w:cs="Times New Roman"/>
          <w:sz w:val="28"/>
          <w:szCs w:val="28"/>
        </w:rPr>
      </w:pPr>
      <w:r w:rsidRPr="00C6621D">
        <w:rPr>
          <w:rFonts w:ascii="Times New Roman" w:hAnsi="Times New Roman" w:cs="Times New Roman"/>
          <w:sz w:val="28"/>
          <w:szCs w:val="28"/>
        </w:rPr>
        <w:t xml:space="preserve">Общий объем налоговых и неналоговых доходов на очередной финансовый год составит 212,2 млн. рублей, что относительно первоначального плана на 2021 год – выше на 9 процентов или 17,8 млн. рублей. </w:t>
      </w:r>
    </w:p>
    <w:p w:rsidR="00C6621D" w:rsidRPr="00C6621D" w:rsidRDefault="00C6621D" w:rsidP="00C6621D">
      <w:pPr>
        <w:jc w:val="both"/>
        <w:rPr>
          <w:rFonts w:ascii="Times New Roman" w:hAnsi="Times New Roman" w:cs="Times New Roman"/>
          <w:sz w:val="28"/>
          <w:szCs w:val="28"/>
        </w:rPr>
      </w:pPr>
      <w:r w:rsidRPr="00C6621D">
        <w:rPr>
          <w:rFonts w:ascii="Times New Roman" w:hAnsi="Times New Roman" w:cs="Times New Roman"/>
          <w:sz w:val="28"/>
          <w:szCs w:val="28"/>
        </w:rPr>
        <w:t xml:space="preserve">Бюджет </w:t>
      </w:r>
      <w:proofErr w:type="gramStart"/>
      <w:r w:rsidRPr="00C6621D">
        <w:rPr>
          <w:rFonts w:ascii="Times New Roman" w:hAnsi="Times New Roman" w:cs="Times New Roman"/>
          <w:sz w:val="28"/>
          <w:szCs w:val="28"/>
        </w:rPr>
        <w:t>по прежнему</w:t>
      </w:r>
      <w:proofErr w:type="gramEnd"/>
      <w:r w:rsidRPr="00C6621D">
        <w:rPr>
          <w:rFonts w:ascii="Times New Roman" w:hAnsi="Times New Roman" w:cs="Times New Roman"/>
          <w:sz w:val="28"/>
          <w:szCs w:val="28"/>
        </w:rPr>
        <w:t xml:space="preserve"> сохраняет социальную направленность. Более 75 процентов, а именно 878,6 млн. рублей,  будут направлены в следующем году на функционирование и развитие образования, культуры, социальной политики и физической культуры и спорта.</w:t>
      </w:r>
    </w:p>
    <w:p w:rsidR="00C6621D" w:rsidRPr="00C6621D" w:rsidRDefault="00C6621D" w:rsidP="00C6621D">
      <w:pPr>
        <w:jc w:val="both"/>
        <w:rPr>
          <w:rFonts w:ascii="Times New Roman" w:hAnsi="Times New Roman" w:cs="Times New Roman"/>
          <w:sz w:val="28"/>
          <w:szCs w:val="28"/>
        </w:rPr>
      </w:pPr>
      <w:r w:rsidRPr="00C6621D">
        <w:rPr>
          <w:rFonts w:ascii="Times New Roman" w:hAnsi="Times New Roman" w:cs="Times New Roman"/>
          <w:sz w:val="28"/>
          <w:szCs w:val="28"/>
        </w:rPr>
        <w:t>В разрезе отраслей лидерами по росту ассигнований являются жилищно-коммунальное хозяйство, образование и социальная политика.</w:t>
      </w:r>
    </w:p>
    <w:p w:rsidR="00C6621D" w:rsidRDefault="00C6621D" w:rsidP="00C6621D">
      <w:pPr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6D5E">
        <w:rPr>
          <w:rFonts w:ascii="Times New Roman" w:hAnsi="Times New Roman" w:cs="Times New Roman"/>
          <w:sz w:val="28"/>
          <w:szCs w:val="28"/>
        </w:rPr>
        <w:t>Более подробно с информацией о бюджете вы можете познакомиться в брошюре «Бюджет для граждан», размещенной по адресу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hyperlink r:id="rId5" w:history="1">
        <w:r w:rsidR="00B87F61" w:rsidRPr="004D16F6">
          <w:rPr>
            <w:rStyle w:val="a3"/>
            <w:rFonts w:ascii="Times New Roman" w:hAnsi="Times New Roman" w:cs="Times New Roman"/>
            <w:sz w:val="28"/>
            <w:szCs w:val="28"/>
          </w:rPr>
          <w:t>http://www.andropovsky-fu.ru/04_Byudzhet_dlya_grazhdan.html</w:t>
        </w:r>
      </w:hyperlink>
      <w:r>
        <w:rPr>
          <w:rFonts w:ascii="Times New Roman" w:hAnsi="Times New Roman" w:cs="Times New Roman"/>
          <w:color w:val="FF0000"/>
          <w:sz w:val="28"/>
          <w:szCs w:val="28"/>
        </w:rPr>
        <w:t>).</w:t>
      </w:r>
      <w:bookmarkStart w:id="0" w:name="_GoBack"/>
      <w:bookmarkEnd w:id="0"/>
    </w:p>
    <w:sectPr w:rsidR="00C66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1D"/>
    <w:rsid w:val="00065548"/>
    <w:rsid w:val="0028752C"/>
    <w:rsid w:val="00395AD6"/>
    <w:rsid w:val="00435E8B"/>
    <w:rsid w:val="00A535BB"/>
    <w:rsid w:val="00B02E6A"/>
    <w:rsid w:val="00B87F61"/>
    <w:rsid w:val="00C261D3"/>
    <w:rsid w:val="00C6621D"/>
    <w:rsid w:val="00C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7F61"/>
    <w:rPr>
      <w:color w:val="0000FF" w:themeColor="hyperlink"/>
      <w:u w:val="single"/>
    </w:rPr>
  </w:style>
  <w:style w:type="paragraph" w:customStyle="1" w:styleId="a4">
    <w:name w:val="Базовый"/>
    <w:rsid w:val="00A535BB"/>
    <w:pPr>
      <w:suppressAutoHyphens/>
    </w:pPr>
    <w:rPr>
      <w:rFonts w:ascii="Calibri" w:eastAsia="SimSun" w:hAnsi="Calibri" w:cs="Calibri"/>
    </w:rPr>
  </w:style>
  <w:style w:type="character" w:styleId="a5">
    <w:name w:val="FollowedHyperlink"/>
    <w:basedOn w:val="a0"/>
    <w:uiPriority w:val="99"/>
    <w:semiHidden/>
    <w:unhideWhenUsed/>
    <w:rsid w:val="0028752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7F61"/>
    <w:rPr>
      <w:color w:val="0000FF" w:themeColor="hyperlink"/>
      <w:u w:val="single"/>
    </w:rPr>
  </w:style>
  <w:style w:type="paragraph" w:customStyle="1" w:styleId="a4">
    <w:name w:val="Базовый"/>
    <w:rsid w:val="00A535BB"/>
    <w:pPr>
      <w:suppressAutoHyphens/>
    </w:pPr>
    <w:rPr>
      <w:rFonts w:ascii="Calibri" w:eastAsia="SimSun" w:hAnsi="Calibri" w:cs="Calibri"/>
    </w:rPr>
  </w:style>
  <w:style w:type="character" w:styleId="a5">
    <w:name w:val="FollowedHyperlink"/>
    <w:basedOn w:val="a0"/>
    <w:uiPriority w:val="99"/>
    <w:semiHidden/>
    <w:unhideWhenUsed/>
    <w:rsid w:val="002875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dropovsky-fu.ru/04_Byudzhet_dlya_grazhda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Жаворонкова Н.В.</dc:creator>
  <cp:lastModifiedBy>Кривенков А.А.</cp:lastModifiedBy>
  <cp:revision>2</cp:revision>
  <dcterms:created xsi:type="dcterms:W3CDTF">2022-01-18T13:38:00Z</dcterms:created>
  <dcterms:modified xsi:type="dcterms:W3CDTF">2022-01-18T13:38:00Z</dcterms:modified>
</cp:coreProperties>
</file>