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40" w:rsidRPr="001E78AF" w:rsidRDefault="00450040" w:rsidP="00450040">
      <w:p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1E78A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12.07.2021 Информация об итогах исполнения бюджета Андроповского муниципального округа Ставропольского края за 1 полугодие  2021 года</w:t>
      </w:r>
    </w:p>
    <w:p w:rsidR="00450040" w:rsidRPr="001E78AF" w:rsidRDefault="00450040" w:rsidP="00450040">
      <w:pPr>
        <w:jc w:val="both"/>
        <w:rPr>
          <w:rFonts w:ascii="Times New Roman" w:hAnsi="Times New Roman" w:cs="Times New Roman"/>
          <w:sz w:val="28"/>
          <w:szCs w:val="28"/>
        </w:rPr>
      </w:pPr>
      <w:r w:rsidRPr="001E78AF">
        <w:rPr>
          <w:rFonts w:ascii="Times New Roman" w:hAnsi="Times New Roman" w:cs="Times New Roman"/>
          <w:sz w:val="28"/>
          <w:szCs w:val="28"/>
        </w:rPr>
        <w:t>По итогам отчетного периода объем поступивших доходов в бюджет муниципального округа составил 561,91  млн. рублей, по расходам исполнен  в сумме 586,19 млн. рублей.</w:t>
      </w:r>
    </w:p>
    <w:p w:rsidR="00450040" w:rsidRPr="001E78AF" w:rsidRDefault="00450040" w:rsidP="00450040">
      <w:pPr>
        <w:jc w:val="both"/>
        <w:rPr>
          <w:rFonts w:ascii="Times New Roman" w:hAnsi="Times New Roman" w:cs="Times New Roman"/>
          <w:sz w:val="28"/>
          <w:szCs w:val="28"/>
        </w:rPr>
      </w:pPr>
      <w:r w:rsidRPr="001E78AF">
        <w:rPr>
          <w:rFonts w:ascii="Times New Roman" w:hAnsi="Times New Roman" w:cs="Times New Roman"/>
          <w:sz w:val="28"/>
          <w:szCs w:val="28"/>
        </w:rPr>
        <w:t xml:space="preserve">В доходную часть бюджета поступило налоговых и неналоговых доходов в объеме 94,62 млн. рублей или на 30 процентов выше уровня аналогичного периода прошлого года. </w:t>
      </w:r>
    </w:p>
    <w:p w:rsidR="00450040" w:rsidRPr="001E78AF" w:rsidRDefault="00450040" w:rsidP="00450040">
      <w:pPr>
        <w:jc w:val="both"/>
        <w:rPr>
          <w:rFonts w:ascii="Times New Roman" w:hAnsi="Times New Roman" w:cs="Times New Roman"/>
          <w:sz w:val="28"/>
          <w:szCs w:val="28"/>
        </w:rPr>
      </w:pPr>
      <w:r w:rsidRPr="001E78AF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1E78AF">
        <w:rPr>
          <w:rFonts w:ascii="Times New Roman" w:hAnsi="Times New Roman" w:cs="Times New Roman"/>
          <w:sz w:val="28"/>
          <w:szCs w:val="28"/>
        </w:rPr>
        <w:t>межбюджетных трансфертов, выделенных из краевого бюджета составил</w:t>
      </w:r>
      <w:proofErr w:type="gramEnd"/>
      <w:r w:rsidRPr="001E78AF">
        <w:rPr>
          <w:rFonts w:ascii="Times New Roman" w:hAnsi="Times New Roman" w:cs="Times New Roman"/>
          <w:sz w:val="28"/>
          <w:szCs w:val="28"/>
        </w:rPr>
        <w:t xml:space="preserve"> 467,28 млн. рублей (83 процента от общего объема доходной части бюджета округа), из которых 283,64 млн. рублей составляют субвенции на выполнение переданных государственных полномочий. </w:t>
      </w:r>
    </w:p>
    <w:p w:rsidR="00450040" w:rsidRPr="001E78AF" w:rsidRDefault="00450040" w:rsidP="00450040">
      <w:pPr>
        <w:jc w:val="both"/>
        <w:rPr>
          <w:rFonts w:ascii="Times New Roman" w:hAnsi="Times New Roman" w:cs="Times New Roman"/>
          <w:sz w:val="28"/>
          <w:szCs w:val="28"/>
        </w:rPr>
      </w:pPr>
      <w:r w:rsidRPr="001E78AF">
        <w:rPr>
          <w:rFonts w:ascii="Times New Roman" w:hAnsi="Times New Roman" w:cs="Times New Roman"/>
          <w:sz w:val="28"/>
          <w:szCs w:val="28"/>
        </w:rPr>
        <w:t>Бюджет округа является социально ориентированным, более 80 процентов общего объема расходов составляют расходы на функционирование отраслей социальной сферы района: образования, культуры, социального обеспечения населения, физкультуры и спорта.</w:t>
      </w:r>
    </w:p>
    <w:p w:rsidR="00450040" w:rsidRDefault="00450040" w:rsidP="00450040">
      <w:pPr>
        <w:jc w:val="both"/>
        <w:rPr>
          <w:rFonts w:ascii="Times New Roman" w:hAnsi="Times New Roman" w:cs="Times New Roman"/>
          <w:sz w:val="28"/>
          <w:szCs w:val="28"/>
        </w:rPr>
      </w:pPr>
      <w:r w:rsidRPr="001E78AF">
        <w:rPr>
          <w:rFonts w:ascii="Times New Roman" w:hAnsi="Times New Roman" w:cs="Times New Roman"/>
          <w:sz w:val="28"/>
          <w:szCs w:val="28"/>
        </w:rPr>
        <w:t>В текущем году муниципальный округ участвует в реализации четырех национальных проектах: «Образование», «Демография», «Жилье и городская среда» и «Культура» с объемом ассигнований на их реализацию более 76 млн. рублей, в 1 полугодии кассовое исполнение проектов составило 44 млн. рублей.</w:t>
      </w:r>
      <w:r w:rsidRPr="00C75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276" w:rsidRPr="00450040" w:rsidRDefault="00C15276" w:rsidP="00450040">
      <w:bookmarkStart w:id="0" w:name="_GoBack"/>
      <w:bookmarkEnd w:id="0"/>
    </w:p>
    <w:sectPr w:rsidR="00C15276" w:rsidRPr="00450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85"/>
    <w:rsid w:val="002E2737"/>
    <w:rsid w:val="00450040"/>
    <w:rsid w:val="007C0685"/>
    <w:rsid w:val="00893200"/>
    <w:rsid w:val="00B77F5C"/>
    <w:rsid w:val="00C15276"/>
    <w:rsid w:val="00C546B1"/>
    <w:rsid w:val="00CC1F0A"/>
    <w:rsid w:val="00E3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Кривенков А.А.</dc:creator>
  <cp:lastModifiedBy>Кривенков А.А.</cp:lastModifiedBy>
  <cp:revision>2</cp:revision>
  <dcterms:created xsi:type="dcterms:W3CDTF">2021-12-06T12:04:00Z</dcterms:created>
  <dcterms:modified xsi:type="dcterms:W3CDTF">2021-12-06T12:04:00Z</dcterms:modified>
</cp:coreProperties>
</file>