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76" w:rsidRPr="00DD5F7E" w:rsidRDefault="00125176" w:rsidP="00125176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DD5F7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01.04.2021 Подведены итоги оценки качества финансового менеджмента, осуществляемого главными распорядителями средств бюджета Андроповского муниципального района Ставропольского края за 2020 год.</w:t>
      </w:r>
    </w:p>
    <w:p w:rsidR="00125176" w:rsidRPr="00DD5F7E" w:rsidRDefault="00125176" w:rsidP="00125176">
      <w:pPr>
        <w:jc w:val="both"/>
        <w:rPr>
          <w:rFonts w:ascii="Times New Roman" w:hAnsi="Times New Roman" w:cs="Times New Roman"/>
          <w:sz w:val="28"/>
          <w:szCs w:val="28"/>
        </w:rPr>
      </w:pPr>
      <w:r w:rsidRPr="00DD5F7E">
        <w:rPr>
          <w:rFonts w:ascii="Times New Roman" w:hAnsi="Times New Roman" w:cs="Times New Roman"/>
          <w:sz w:val="28"/>
          <w:szCs w:val="28"/>
        </w:rPr>
        <w:t>Финансовым управлением администрации Андроповского муниципального округа Ставропольского края проведен Мониторинг качества финансового менеджмента, осуществляемого главными распорядителями средств бюджета Андроповского муниципального района Ставропольского края за 2020 год.</w:t>
      </w:r>
    </w:p>
    <w:p w:rsidR="00125176" w:rsidRPr="00DD5F7E" w:rsidRDefault="00125176" w:rsidP="00125176">
      <w:pPr>
        <w:jc w:val="both"/>
        <w:rPr>
          <w:rFonts w:ascii="Times New Roman" w:hAnsi="Times New Roman" w:cs="Times New Roman"/>
          <w:sz w:val="28"/>
          <w:szCs w:val="28"/>
        </w:rPr>
      </w:pPr>
      <w:r w:rsidRPr="00DD5F7E">
        <w:rPr>
          <w:rFonts w:ascii="Times New Roman" w:hAnsi="Times New Roman" w:cs="Times New Roman"/>
          <w:sz w:val="28"/>
          <w:szCs w:val="28"/>
        </w:rPr>
        <w:t>Мониторинг качества финансового менеджмента осуществлялся по показателям, характеризующим организацию процедур бюджетного планирования, исполнения бюджета, повышение эффективности бюджетных расходов, осуществление функций и полномочий учредителя муниципальных учреждений.</w:t>
      </w:r>
    </w:p>
    <w:p w:rsidR="00C15276" w:rsidRPr="00125176" w:rsidRDefault="00125176" w:rsidP="00125176">
      <w:pPr>
        <w:jc w:val="both"/>
        <w:rPr>
          <w:rFonts w:ascii="Times New Roman" w:hAnsi="Times New Roman" w:cs="Times New Roman"/>
          <w:sz w:val="28"/>
          <w:szCs w:val="28"/>
        </w:rPr>
      </w:pPr>
      <w:r w:rsidRPr="00DD5F7E">
        <w:rPr>
          <w:rFonts w:ascii="Times New Roman" w:hAnsi="Times New Roman" w:cs="Times New Roman"/>
          <w:sz w:val="28"/>
          <w:szCs w:val="28"/>
        </w:rPr>
        <w:t>Средняя итоговая оценка составила 72,16 балла по 100-балльной шкале. По сравнению с аналогичным периодом 2019 года оценка улучшилась на 1,15 балла (71,01 балла), наблюдается положительная тенденция уровня качества финансового менеджмента.</w:t>
      </w:r>
      <w:bookmarkStart w:id="0" w:name="_GoBack"/>
      <w:bookmarkEnd w:id="0"/>
    </w:p>
    <w:sectPr w:rsidR="00C15276" w:rsidRPr="0012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85"/>
    <w:rsid w:val="00042D64"/>
    <w:rsid w:val="00125176"/>
    <w:rsid w:val="001D70AE"/>
    <w:rsid w:val="002E2737"/>
    <w:rsid w:val="00450040"/>
    <w:rsid w:val="007C0685"/>
    <w:rsid w:val="00893200"/>
    <w:rsid w:val="00B77F5C"/>
    <w:rsid w:val="00C15276"/>
    <w:rsid w:val="00C546B1"/>
    <w:rsid w:val="00CC1F0A"/>
    <w:rsid w:val="00DB5EA3"/>
    <w:rsid w:val="00E33C39"/>
    <w:rsid w:val="00F1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Кривенков А.А.</dc:creator>
  <cp:lastModifiedBy>Кривенков А.А.</cp:lastModifiedBy>
  <cp:revision>2</cp:revision>
  <dcterms:created xsi:type="dcterms:W3CDTF">2021-12-06T12:15:00Z</dcterms:created>
  <dcterms:modified xsi:type="dcterms:W3CDTF">2021-12-06T12:15:00Z</dcterms:modified>
</cp:coreProperties>
</file>