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A" w:rsidRPr="0064126B" w:rsidRDefault="003926DA" w:rsidP="0039783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126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2</w:t>
      </w:r>
      <w:r w:rsidR="0064126B" w:rsidRPr="0064126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8</w:t>
      </w:r>
      <w:r w:rsidRPr="0064126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.04.2023 г.</w:t>
      </w:r>
      <w:r w:rsidR="0064126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="00397838" w:rsidRPr="0039783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Итоги исполнения бюджета </w:t>
      </w:r>
      <w:r w:rsidR="0039783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муниципального округа</w:t>
      </w:r>
      <w:r w:rsidR="00397838" w:rsidRPr="0039783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за 2022 год рассмотрены на</w:t>
      </w:r>
      <w:r w:rsidR="0039783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публичных слушаниях и в Совете округа</w:t>
      </w:r>
    </w:p>
    <w:p w:rsidR="0064126B" w:rsidRDefault="0064126B" w:rsidP="00641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397838" w:rsidRDefault="00895507" w:rsidP="00641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26 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и 28 апреля текущего года </w:t>
      </w:r>
      <w:r w:rsidR="00397838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Совет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ом</w:t>
      </w:r>
      <w:r w:rsidR="00397838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Андроповского муниципального округа Ставропольского края пров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едены </w:t>
      </w:r>
      <w:r w:rsidR="00397838" w:rsidRPr="0089550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завершающ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ие</w:t>
      </w:r>
      <w:r w:rsidR="00397838" w:rsidRPr="0089550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мероприятия </w:t>
      </w:r>
      <w:r w:rsidR="00397838" w:rsidRPr="0089550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бюджетного цикла за 202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2</w:t>
      </w:r>
      <w:r w:rsidR="00397838" w:rsidRPr="0089550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</w:t>
      </w:r>
      <w:r w:rsid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64126B" w:rsidRPr="0064126B" w:rsidRDefault="00397838" w:rsidP="0064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 п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убличны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х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слушания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х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 отчету об исполнении бюджета муниципального округа за 2022 год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26 апреля состоялось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бсуждение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</w:t>
      </w:r>
      <w:r w:rsidRP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тог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ов</w:t>
      </w:r>
      <w:r w:rsidRP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исполнения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местного </w:t>
      </w:r>
      <w:r w:rsidRPr="0039783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бюджета 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 участием депутатов Совета округа, представителей органов исполнительной власти, контрольных органов, общественных объединений округа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а </w:t>
      </w:r>
      <w:r w:rsidR="0064126B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28 апреля н</w:t>
      </w:r>
      <w:r w:rsidR="0064126B" w:rsidRPr="0064126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а заседании Совета округа отчет об исполнении бюджета Андроповского муниципального округа Ставропольского края за 2022 год</w:t>
      </w:r>
      <w:r w:rsidR="00A4039F" w:rsidRPr="00A4039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="00A4039F" w:rsidRPr="0064126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утвержден</w:t>
      </w:r>
      <w:r w:rsidR="0064126B" w:rsidRPr="0064126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в установленном законодательством порядке.</w:t>
      </w:r>
      <w:proofErr w:type="gramEnd"/>
    </w:p>
    <w:p w:rsidR="00726E81" w:rsidRDefault="0064126B" w:rsidP="0064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64126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проведенных </w:t>
      </w:r>
      <w:r w:rsidRPr="0064126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публичных слушаний и рассмотрения годового отчета</w:t>
      </w:r>
      <w:r w:rsidR="003926DA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исполняющий обязанности руководителя Финансового управления округа Жаворонкова Наталья Васильевна отметила, что </w:t>
      </w:r>
      <w:r w:rsidR="00726E81" w:rsidRPr="0064126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</w:t>
      </w:r>
      <w:r w:rsidR="00726E81" w:rsidRPr="0064126B">
        <w:rPr>
          <w:rFonts w:ascii="Times New Roman" w:hAnsi="Times New Roman" w:cs="Times New Roman"/>
          <w:sz w:val="29"/>
          <w:szCs w:val="29"/>
        </w:rPr>
        <w:t xml:space="preserve">сновные задачи, поставленные при формировании бюджета на 2022 год, можно считать выполненными </w:t>
      </w:r>
      <w:r w:rsidR="00397838">
        <w:rPr>
          <w:rFonts w:ascii="Times New Roman" w:hAnsi="Times New Roman" w:cs="Times New Roman"/>
          <w:sz w:val="29"/>
          <w:szCs w:val="29"/>
        </w:rPr>
        <w:t>–</w:t>
      </w:r>
      <w:r w:rsidR="00726E81" w:rsidRPr="0064126B">
        <w:rPr>
          <w:rFonts w:ascii="Times New Roman" w:hAnsi="Times New Roman" w:cs="Times New Roman"/>
          <w:sz w:val="29"/>
          <w:szCs w:val="29"/>
        </w:rPr>
        <w:t xml:space="preserve"> </w:t>
      </w:r>
      <w:r w:rsidR="00397838">
        <w:rPr>
          <w:rFonts w:ascii="Times New Roman" w:hAnsi="Times New Roman" w:cs="Times New Roman"/>
          <w:sz w:val="29"/>
          <w:szCs w:val="29"/>
        </w:rPr>
        <w:t xml:space="preserve">план по налоговым и неналоговым доходам перевыполнен, </w:t>
      </w:r>
      <w:r w:rsidR="00726E81" w:rsidRPr="0064126B">
        <w:rPr>
          <w:rFonts w:ascii="Times New Roman" w:hAnsi="Times New Roman" w:cs="Times New Roman"/>
          <w:sz w:val="29"/>
          <w:szCs w:val="29"/>
        </w:rPr>
        <w:t>финансовые обязательства исполнены в полном объеме, у бюджетных организаций нет просроченной задолженности, отсутствует задолженность по заработной плате и социальным выплатам, остатки</w:t>
      </w:r>
      <w:proofErr w:type="gramEnd"/>
      <w:r w:rsidR="00726E81" w:rsidRPr="0064126B">
        <w:rPr>
          <w:rFonts w:ascii="Times New Roman" w:hAnsi="Times New Roman" w:cs="Times New Roman"/>
          <w:sz w:val="29"/>
          <w:szCs w:val="29"/>
        </w:rPr>
        <w:t xml:space="preserve"> средств на едином счете бюджета на конец отчетного года позволяют без опасений обеспечивать исполнение бюджета в текущем финансовом году.</w:t>
      </w:r>
    </w:p>
    <w:p w:rsidR="0064126B" w:rsidRPr="001F587E" w:rsidRDefault="0064126B" w:rsidP="006412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С текстом принятого Советом округа решения «Об исполнении бюджета Андроповского муниципального округа Ставропольского края за 2022 год» </w:t>
      </w:r>
      <w:r w:rsidRPr="00562FD7">
        <w:rPr>
          <w:color w:val="000000"/>
          <w:sz w:val="29"/>
          <w:szCs w:val="29"/>
        </w:rPr>
        <w:t xml:space="preserve">вы можете ознакомиться </w:t>
      </w:r>
      <w:r>
        <w:rPr>
          <w:color w:val="000000"/>
          <w:sz w:val="29"/>
          <w:szCs w:val="29"/>
        </w:rPr>
        <w:t>по ссылке.</w:t>
      </w:r>
    </w:p>
    <w:p w:rsidR="0064126B" w:rsidRPr="0064126B" w:rsidRDefault="0064126B" w:rsidP="0064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</w:p>
    <w:sectPr w:rsidR="0064126B" w:rsidRPr="0064126B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344680"/>
    <w:rsid w:val="0034519E"/>
    <w:rsid w:val="003926DA"/>
    <w:rsid w:val="00397838"/>
    <w:rsid w:val="003D4AF9"/>
    <w:rsid w:val="00404CA9"/>
    <w:rsid w:val="004279E2"/>
    <w:rsid w:val="0048473B"/>
    <w:rsid w:val="004923C6"/>
    <w:rsid w:val="004B1B0F"/>
    <w:rsid w:val="00501090"/>
    <w:rsid w:val="00562FD7"/>
    <w:rsid w:val="005643A7"/>
    <w:rsid w:val="005A4A65"/>
    <w:rsid w:val="005C37B3"/>
    <w:rsid w:val="0062710E"/>
    <w:rsid w:val="00632E8C"/>
    <w:rsid w:val="0064126B"/>
    <w:rsid w:val="00726E81"/>
    <w:rsid w:val="00742C78"/>
    <w:rsid w:val="007B55E0"/>
    <w:rsid w:val="00864B3D"/>
    <w:rsid w:val="00895507"/>
    <w:rsid w:val="00951B12"/>
    <w:rsid w:val="00987C3F"/>
    <w:rsid w:val="00A36ED1"/>
    <w:rsid w:val="00A4039F"/>
    <w:rsid w:val="00A83E58"/>
    <w:rsid w:val="00B3130D"/>
    <w:rsid w:val="00B64A6D"/>
    <w:rsid w:val="00BA5903"/>
    <w:rsid w:val="00BB4C09"/>
    <w:rsid w:val="00BD7D62"/>
    <w:rsid w:val="00C40D38"/>
    <w:rsid w:val="00CE074A"/>
    <w:rsid w:val="00D4290C"/>
    <w:rsid w:val="00D42A78"/>
    <w:rsid w:val="00D7207D"/>
    <w:rsid w:val="00DB4EBF"/>
    <w:rsid w:val="00DD29B1"/>
    <w:rsid w:val="00DD6088"/>
    <w:rsid w:val="00DF3D34"/>
    <w:rsid w:val="00E10759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624-DFB0-4D65-A95A-1C563A57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2023-05-03T11:28:00Z</dcterms:created>
  <dcterms:modified xsi:type="dcterms:W3CDTF">2023-05-03T11:28:00Z</dcterms:modified>
</cp:coreProperties>
</file>